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F1" w:rsidRDefault="004E09F1" w:rsidP="00654393">
      <w:pPr>
        <w:spacing w:line="240" w:lineRule="exact"/>
        <w:jc w:val="both"/>
        <w:rPr>
          <w:rFonts w:ascii="Calibri" w:hAnsi="Calibri" w:cs="Calibri"/>
        </w:rPr>
      </w:pPr>
    </w:p>
    <w:p w:rsidR="004E35CA" w:rsidRDefault="004E35CA" w:rsidP="00654393">
      <w:pPr>
        <w:spacing w:line="240" w:lineRule="exact"/>
        <w:jc w:val="both"/>
        <w:rPr>
          <w:rFonts w:ascii="Calibri" w:hAnsi="Calibri" w:cs="Calibri"/>
        </w:rPr>
      </w:pPr>
    </w:p>
    <w:p w:rsidR="004E35CA" w:rsidRDefault="004E35CA" w:rsidP="00654393">
      <w:pPr>
        <w:spacing w:line="240" w:lineRule="exact"/>
        <w:jc w:val="both"/>
        <w:rPr>
          <w:rFonts w:ascii="Calibri" w:hAnsi="Calibri" w:cs="Calibri"/>
        </w:rPr>
      </w:pPr>
    </w:p>
    <w:p w:rsidR="004E35CA" w:rsidRDefault="004E35CA" w:rsidP="00654393">
      <w:pPr>
        <w:spacing w:line="240" w:lineRule="exact"/>
        <w:jc w:val="both"/>
        <w:rPr>
          <w:rFonts w:ascii="Calibri" w:hAnsi="Calibri" w:cs="Calibri"/>
        </w:rPr>
      </w:pPr>
    </w:p>
    <w:p w:rsidR="004E35CA" w:rsidRDefault="004E35CA" w:rsidP="00654393">
      <w:pPr>
        <w:spacing w:line="240" w:lineRule="exact"/>
        <w:jc w:val="both"/>
        <w:rPr>
          <w:rFonts w:ascii="Calibri" w:hAnsi="Calibri" w:cs="Calibri"/>
        </w:rPr>
      </w:pPr>
    </w:p>
    <w:p w:rsidR="004E35CA" w:rsidRDefault="004E35CA" w:rsidP="00654393">
      <w:pPr>
        <w:spacing w:line="240" w:lineRule="exact"/>
        <w:jc w:val="both"/>
        <w:rPr>
          <w:rFonts w:ascii="Calibri" w:hAnsi="Calibri" w:cs="Calibri"/>
        </w:rPr>
      </w:pPr>
    </w:p>
    <w:p w:rsidR="004E09F1" w:rsidRDefault="004E09F1" w:rsidP="00654393">
      <w:pPr>
        <w:spacing w:line="240" w:lineRule="exact"/>
        <w:jc w:val="both"/>
        <w:rPr>
          <w:rFonts w:ascii="Calibri" w:hAnsi="Calibri" w:cs="Calibri"/>
        </w:rPr>
      </w:pPr>
    </w:p>
    <w:p w:rsidR="001E2C51" w:rsidRDefault="001E2C51" w:rsidP="00654393">
      <w:pPr>
        <w:spacing w:line="240" w:lineRule="exact"/>
        <w:jc w:val="both"/>
        <w:rPr>
          <w:rFonts w:ascii="Calibri" w:hAnsi="Calibri" w:cs="Calibri"/>
        </w:rPr>
      </w:pPr>
    </w:p>
    <w:p w:rsidR="002C4721" w:rsidRPr="000754D2" w:rsidRDefault="002C4721" w:rsidP="002C4721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  <w:b/>
          <w:color w:val="4D4D4F"/>
          <w:kern w:val="36"/>
          <w:sz w:val="32"/>
          <w:szCs w:val="32"/>
        </w:rPr>
      </w:pPr>
      <w:r w:rsidRPr="000754D2">
        <w:rPr>
          <w:rFonts w:ascii="Arial" w:hAnsi="Arial" w:cs="Arial"/>
          <w:b/>
          <w:color w:val="4D4D4F"/>
          <w:kern w:val="36"/>
          <w:sz w:val="32"/>
          <w:szCs w:val="32"/>
        </w:rPr>
        <w:t>HOME BASED BUSINESS</w:t>
      </w:r>
    </w:p>
    <w:p w:rsidR="001E2C51" w:rsidRDefault="001E2C51" w:rsidP="00654393">
      <w:pPr>
        <w:spacing w:line="240" w:lineRule="exact"/>
        <w:jc w:val="both"/>
        <w:rPr>
          <w:rFonts w:ascii="Calibri" w:hAnsi="Calibri" w:cs="Calibri"/>
        </w:rPr>
      </w:pP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 xml:space="preserve">Operating a business from your home offers a flexible, convenient and affordable option. </w:t>
      </w:r>
      <w:r w:rsidR="00742FF6">
        <w:rPr>
          <w:rFonts w:ascii="Arial" w:hAnsi="Arial" w:cs="Arial"/>
          <w:color w:val="333333"/>
          <w:sz w:val="22"/>
          <w:szCs w:val="22"/>
        </w:rPr>
        <w:t xml:space="preserve">Weipa Town Authority (WTA) </w:t>
      </w:r>
      <w:r w:rsidRPr="000754D2">
        <w:rPr>
          <w:rFonts w:ascii="Arial" w:hAnsi="Arial" w:cs="Arial"/>
          <w:color w:val="333333"/>
          <w:sz w:val="22"/>
          <w:szCs w:val="22"/>
        </w:rPr>
        <w:t>recognises the value small businesses create for our economy and the Weipa Planning Scheme has made it quicker and more affordable to set up a home-based business. 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This factsheet outlines how the planning scheme applies to setting up a home-based business and whether you need to lodge a development application.</w:t>
      </w:r>
    </w:p>
    <w:p w:rsidR="002C4721" w:rsidRPr="003B03A8" w:rsidRDefault="002C4721" w:rsidP="002C4721">
      <w:pPr>
        <w:pStyle w:val="Heading2"/>
        <w:shd w:val="clear" w:color="auto" w:fill="FFFFFF"/>
        <w:spacing w:before="101" w:after="101" w:line="360" w:lineRule="atLeast"/>
        <w:rPr>
          <w:rFonts w:ascii="Arial" w:hAnsi="Arial" w:cs="Arial"/>
          <w:color w:val="ED7D31" w:themeColor="accent2"/>
          <w:sz w:val="36"/>
          <w:szCs w:val="36"/>
        </w:rPr>
      </w:pPr>
      <w:r w:rsidRPr="000418A9">
        <w:rPr>
          <w:rFonts w:ascii="Arial" w:hAnsi="Arial" w:cs="Arial"/>
          <w:b/>
          <w:bCs/>
          <w:color w:val="106DB2"/>
        </w:rPr>
        <w:t>What is a home-based business?</w:t>
      </w:r>
    </w:p>
    <w:p w:rsidR="002C4721" w:rsidRPr="000754D2" w:rsidRDefault="00742FF6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WTA</w:t>
      </w:r>
      <w:r w:rsidR="002C4721" w:rsidRPr="000754D2">
        <w:rPr>
          <w:rFonts w:ascii="Arial" w:hAnsi="Arial" w:cs="Arial"/>
          <w:color w:val="333333"/>
          <w:sz w:val="22"/>
          <w:szCs w:val="22"/>
        </w:rPr>
        <w:t xml:space="preserve"> is dedicated to providing options for small businesses. A home-based business is defined in the planning scheme and can operate from a townhouse, apartment or house where the business is secondary to the residence. 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b/>
          <w:color w:val="333333"/>
          <w:sz w:val="22"/>
          <w:szCs w:val="22"/>
        </w:rPr>
        <w:t>Examples of a home-based business</w:t>
      </w:r>
      <w:r w:rsidRPr="000754D2">
        <w:rPr>
          <w:rFonts w:ascii="Arial" w:hAnsi="Arial" w:cs="Arial"/>
          <w:color w:val="333333"/>
          <w:sz w:val="22"/>
          <w:szCs w:val="22"/>
        </w:rPr>
        <w:t>: </w:t>
      </w:r>
    </w:p>
    <w:p w:rsidR="002C4721" w:rsidRPr="000754D2" w:rsidRDefault="002C4721" w:rsidP="002C47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home office</w:t>
      </w:r>
    </w:p>
    <w:p w:rsidR="002C4721" w:rsidRPr="000754D2" w:rsidRDefault="002C4721" w:rsidP="002C47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 xml:space="preserve">Personal and professional services such as hair dressing or beauty service, counselling, physio therapy or other minor scale professional service </w:t>
      </w:r>
    </w:p>
    <w:p w:rsidR="002C4721" w:rsidRPr="000754D2" w:rsidRDefault="002C4721" w:rsidP="002C47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0754D2">
        <w:rPr>
          <w:rFonts w:ascii="Arial" w:hAnsi="Arial" w:cs="Arial"/>
          <w:color w:val="333333"/>
          <w:sz w:val="22"/>
          <w:szCs w:val="22"/>
        </w:rPr>
        <w:t>home-based</w:t>
      </w:r>
      <w:proofErr w:type="gramEnd"/>
      <w:r w:rsidRPr="000754D2">
        <w:rPr>
          <w:rFonts w:ascii="Arial" w:hAnsi="Arial" w:cs="Arial"/>
          <w:color w:val="333333"/>
          <w:sz w:val="22"/>
          <w:szCs w:val="22"/>
        </w:rPr>
        <w:t xml:space="preserve"> childcare. 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b/>
          <w:color w:val="333333"/>
          <w:sz w:val="22"/>
          <w:szCs w:val="22"/>
        </w:rPr>
        <w:t>Examples of a business that do not qualify as home-based</w:t>
      </w:r>
      <w:r w:rsidRPr="000754D2">
        <w:rPr>
          <w:rFonts w:ascii="Arial" w:hAnsi="Arial" w:cs="Arial"/>
          <w:color w:val="333333"/>
          <w:sz w:val="22"/>
          <w:szCs w:val="22"/>
        </w:rPr>
        <w:t>:</w:t>
      </w:r>
    </w:p>
    <w:p w:rsidR="002C4721" w:rsidRPr="000754D2" w:rsidRDefault="002C4721" w:rsidP="002C47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mechanic workshop</w:t>
      </w:r>
    </w:p>
    <w:p w:rsidR="002C4721" w:rsidRPr="000754D2" w:rsidRDefault="002C4721" w:rsidP="002C47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shop</w:t>
      </w:r>
    </w:p>
    <w:p w:rsidR="002C4721" w:rsidRPr="000754D2" w:rsidRDefault="002C4721" w:rsidP="002C47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transport depot</w:t>
      </w:r>
    </w:p>
    <w:p w:rsidR="002C4721" w:rsidRPr="000754D2" w:rsidRDefault="002C4721" w:rsidP="002C47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cafe</w:t>
      </w:r>
    </w:p>
    <w:p w:rsidR="002C4721" w:rsidRPr="000754D2" w:rsidRDefault="002C4721" w:rsidP="002C47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industry </w:t>
      </w:r>
    </w:p>
    <w:p w:rsidR="002C4721" w:rsidRPr="000754D2" w:rsidRDefault="002C4721" w:rsidP="002C47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0754D2">
        <w:rPr>
          <w:rFonts w:ascii="Arial" w:hAnsi="Arial" w:cs="Arial"/>
          <w:color w:val="333333"/>
          <w:sz w:val="22"/>
          <w:szCs w:val="22"/>
        </w:rPr>
        <w:t>mobile</w:t>
      </w:r>
      <w:proofErr w:type="gramEnd"/>
      <w:r w:rsidRPr="000754D2">
        <w:rPr>
          <w:rFonts w:ascii="Arial" w:hAnsi="Arial" w:cs="Arial"/>
          <w:color w:val="333333"/>
          <w:sz w:val="22"/>
          <w:szCs w:val="22"/>
        </w:rPr>
        <w:t xml:space="preserve"> business such as gardening service, mobile dog wash or airport shuttle service.</w:t>
      </w:r>
    </w:p>
    <w:p w:rsidR="002C4721" w:rsidRPr="000418A9" w:rsidRDefault="002C4721" w:rsidP="002C4721">
      <w:pPr>
        <w:pStyle w:val="Heading2"/>
        <w:shd w:val="clear" w:color="auto" w:fill="FFFFFF"/>
        <w:spacing w:before="101" w:after="101" w:line="360" w:lineRule="atLeast"/>
        <w:rPr>
          <w:rFonts w:ascii="Arial" w:hAnsi="Arial" w:cs="Arial"/>
          <w:b/>
          <w:bCs/>
          <w:color w:val="106DB2"/>
        </w:rPr>
      </w:pPr>
      <w:r w:rsidRPr="000418A9">
        <w:rPr>
          <w:rFonts w:ascii="Arial" w:hAnsi="Arial" w:cs="Arial"/>
          <w:b/>
          <w:bCs/>
          <w:color w:val="106DB2"/>
        </w:rPr>
        <w:t>Assessing your home-based business application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 xml:space="preserve">To see if you need to lodge an application with </w:t>
      </w:r>
      <w:r w:rsidR="00742FF6">
        <w:rPr>
          <w:rFonts w:ascii="Arial" w:hAnsi="Arial" w:cs="Arial"/>
          <w:color w:val="333333"/>
          <w:sz w:val="22"/>
          <w:szCs w:val="22"/>
        </w:rPr>
        <w:t>WTA</w:t>
      </w:r>
      <w:r w:rsidRPr="000754D2">
        <w:rPr>
          <w:rFonts w:ascii="Arial" w:hAnsi="Arial" w:cs="Arial"/>
          <w:color w:val="333333"/>
          <w:sz w:val="22"/>
          <w:szCs w:val="22"/>
        </w:rPr>
        <w:t>, you can assess your home-based business proposal using criteria outlined in Section 8.2.</w:t>
      </w:r>
      <w:r w:rsidR="00742FF6">
        <w:rPr>
          <w:rFonts w:ascii="Arial" w:hAnsi="Arial" w:cs="Arial"/>
          <w:color w:val="333333"/>
          <w:sz w:val="22"/>
          <w:szCs w:val="22"/>
        </w:rPr>
        <w:t>3</w:t>
      </w:r>
      <w:r w:rsidRPr="000754D2">
        <w:rPr>
          <w:rFonts w:ascii="Arial" w:hAnsi="Arial" w:cs="Arial"/>
          <w:color w:val="333333"/>
          <w:sz w:val="22"/>
          <w:szCs w:val="22"/>
        </w:rPr>
        <w:t xml:space="preserve"> Home based business code in the Weipa Planning Scheme 201</w:t>
      </w:r>
      <w:r w:rsidR="00742FF6">
        <w:rPr>
          <w:rFonts w:ascii="Arial" w:hAnsi="Arial" w:cs="Arial"/>
          <w:color w:val="333333"/>
          <w:sz w:val="22"/>
          <w:szCs w:val="22"/>
        </w:rPr>
        <w:t>9</w:t>
      </w:r>
      <w:r w:rsidRPr="000754D2">
        <w:rPr>
          <w:rFonts w:ascii="Arial" w:hAnsi="Arial" w:cs="Arial"/>
          <w:color w:val="333333"/>
          <w:sz w:val="22"/>
          <w:szCs w:val="22"/>
        </w:rPr>
        <w:t>.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To make things easier for home-based businesses, the WTA has identified a number of criteria which if met, mean that the use is accepted development, subject to requirements and there is no need to lodge a planning application. To ensure that the use meets the accepted development requirements, you should undertake a self-assessment of the criteria.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To be accepted development, subject to requirements*, you need to: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be a permanent resident of the townhouse, apartment or house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conduct the business from inside your house, garage or shed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have no more than one non-resident employee if the business is run in a house, and no non-resident employees in other kinds of dwellings such as apartments or townhouses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lastRenderedPageBreak/>
        <w:t>have a business which takes up no more than 50 square metres in a house or 20 square metres in an apartment or dual occupancy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have a business suitable for residential areas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manage any potential impacts, such as traffic, visitors, car parking, noise and odour, for as long as your business operates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have no signs unless required by law to identify a registered business (if a sign is required, it is to be no larger than 0.</w:t>
      </w:r>
      <w:r w:rsidR="00742FF6">
        <w:rPr>
          <w:rFonts w:ascii="Arial" w:hAnsi="Arial" w:cs="Arial"/>
          <w:color w:val="333333"/>
          <w:sz w:val="22"/>
          <w:szCs w:val="22"/>
        </w:rPr>
        <w:t>5</w:t>
      </w:r>
      <w:r w:rsidRPr="000754D2">
        <w:rPr>
          <w:rFonts w:ascii="Arial" w:hAnsi="Arial" w:cs="Arial"/>
          <w:color w:val="333333"/>
          <w:sz w:val="22"/>
          <w:szCs w:val="22"/>
        </w:rPr>
        <w:t xml:space="preserve"> square metres)</w:t>
      </w:r>
    </w:p>
    <w:p w:rsidR="002C4721" w:rsidRPr="000754D2" w:rsidRDefault="002C4721" w:rsidP="002C47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0754D2">
        <w:rPr>
          <w:rFonts w:ascii="Arial" w:hAnsi="Arial" w:cs="Arial"/>
          <w:color w:val="333333"/>
          <w:sz w:val="22"/>
          <w:szCs w:val="22"/>
        </w:rPr>
        <w:t>limit</w:t>
      </w:r>
      <w:proofErr w:type="gramEnd"/>
      <w:r w:rsidRPr="000754D2">
        <w:rPr>
          <w:rFonts w:ascii="Arial" w:hAnsi="Arial" w:cs="Arial"/>
          <w:color w:val="333333"/>
          <w:sz w:val="22"/>
          <w:szCs w:val="22"/>
        </w:rPr>
        <w:t xml:space="preserve"> hours of operation and deliveries. 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If your home-based business does not meet all of these requirements, you may need to lodge a development application.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* Some businesses such as bed and breakfasts, farm stays, home-based childcare and dog day care, may use a greater area.</w:t>
      </w:r>
    </w:p>
    <w:p w:rsidR="002C4721" w:rsidRDefault="002C4721" w:rsidP="002C4721">
      <w:pPr>
        <w:pStyle w:val="Heading2"/>
        <w:shd w:val="clear" w:color="auto" w:fill="FFFFFF"/>
        <w:spacing w:before="101" w:after="101" w:line="360" w:lineRule="atLeast"/>
        <w:rPr>
          <w:rFonts w:ascii="Arial" w:hAnsi="Arial" w:cs="Arial"/>
          <w:color w:val="106DB2"/>
          <w:sz w:val="36"/>
          <w:szCs w:val="36"/>
        </w:rPr>
      </w:pPr>
      <w:r>
        <w:rPr>
          <w:rFonts w:ascii="Arial" w:hAnsi="Arial" w:cs="Arial"/>
          <w:b/>
          <w:bCs/>
          <w:color w:val="106DB2"/>
        </w:rPr>
        <w:t xml:space="preserve">How to check if you need </w:t>
      </w:r>
      <w:r w:rsidR="00742FF6">
        <w:rPr>
          <w:rFonts w:ascii="Arial" w:hAnsi="Arial" w:cs="Arial"/>
          <w:b/>
          <w:bCs/>
          <w:color w:val="106DB2"/>
        </w:rPr>
        <w:t>Town Authority</w:t>
      </w:r>
      <w:r>
        <w:rPr>
          <w:rFonts w:ascii="Arial" w:hAnsi="Arial" w:cs="Arial"/>
          <w:b/>
          <w:bCs/>
          <w:color w:val="106DB2"/>
        </w:rPr>
        <w:t xml:space="preserve"> approval to set up your home-based business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 xml:space="preserve">Not all home-based businesses need </w:t>
      </w:r>
      <w:r w:rsidR="00742FF6">
        <w:rPr>
          <w:rFonts w:ascii="Arial" w:hAnsi="Arial" w:cs="Arial"/>
          <w:color w:val="333333"/>
          <w:sz w:val="22"/>
          <w:szCs w:val="22"/>
        </w:rPr>
        <w:t>Town Authority</w:t>
      </w:r>
      <w:r w:rsidRPr="000754D2">
        <w:rPr>
          <w:rFonts w:ascii="Arial" w:hAnsi="Arial" w:cs="Arial"/>
          <w:color w:val="333333"/>
          <w:sz w:val="22"/>
          <w:szCs w:val="22"/>
        </w:rPr>
        <w:t xml:space="preserve"> approval. An enquiry can help you determine if the proposal requires approval. You can phone </w:t>
      </w:r>
      <w:r w:rsidR="00742FF6">
        <w:rPr>
          <w:rFonts w:ascii="Arial" w:hAnsi="Arial" w:cs="Arial"/>
          <w:color w:val="333333"/>
          <w:sz w:val="22"/>
          <w:szCs w:val="22"/>
        </w:rPr>
        <w:t>WTA</w:t>
      </w:r>
      <w:r w:rsidRPr="000754D2">
        <w:rPr>
          <w:rFonts w:ascii="Arial" w:hAnsi="Arial" w:cs="Arial"/>
          <w:color w:val="333333"/>
          <w:sz w:val="22"/>
          <w:szCs w:val="22"/>
        </w:rPr>
        <w:t xml:space="preserve"> on (07) 4030 9400 during business hours and ask to speak to a town planner.</w:t>
      </w:r>
    </w:p>
    <w:p w:rsidR="002C4721" w:rsidRPr="000754D2" w:rsidRDefault="002C4721" w:rsidP="002C4721">
      <w:pPr>
        <w:pStyle w:val="NormalWeb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 xml:space="preserve">While </w:t>
      </w:r>
      <w:r w:rsidR="00742FF6">
        <w:rPr>
          <w:rFonts w:ascii="Arial" w:hAnsi="Arial" w:cs="Arial"/>
          <w:color w:val="333333"/>
          <w:sz w:val="22"/>
          <w:szCs w:val="22"/>
        </w:rPr>
        <w:t>WTA</w:t>
      </w:r>
      <w:r w:rsidRPr="000754D2">
        <w:rPr>
          <w:rFonts w:ascii="Arial" w:hAnsi="Arial" w:cs="Arial"/>
          <w:color w:val="333333"/>
          <w:sz w:val="22"/>
          <w:szCs w:val="22"/>
        </w:rPr>
        <w:t xml:space="preserve"> aims to assist you through the process, you may wish to engage a consultant, town planner, surveyor or other appropriately qualified professional for help with your building or development project. </w:t>
      </w:r>
    </w:p>
    <w:p w:rsidR="002C4721" w:rsidRDefault="002C4721" w:rsidP="002C4721">
      <w:pPr>
        <w:pStyle w:val="Heading2"/>
        <w:shd w:val="clear" w:color="auto" w:fill="FFFFFF"/>
        <w:spacing w:before="101" w:after="101" w:line="360" w:lineRule="atLeast"/>
        <w:rPr>
          <w:rFonts w:ascii="Arial" w:hAnsi="Arial" w:cs="Arial"/>
          <w:color w:val="106DB2"/>
          <w:sz w:val="36"/>
          <w:szCs w:val="36"/>
        </w:rPr>
      </w:pPr>
      <w:r>
        <w:rPr>
          <w:rFonts w:ascii="Arial" w:hAnsi="Arial" w:cs="Arial"/>
          <w:b/>
          <w:bCs/>
          <w:color w:val="106DB2"/>
        </w:rPr>
        <w:t>Setting up your home-based business</w:t>
      </w:r>
    </w:p>
    <w:p w:rsidR="002C4721" w:rsidRPr="000754D2" w:rsidRDefault="002C4721" w:rsidP="002C472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Check for other regulations and licences you may need for your proposed business, such as:</w:t>
      </w:r>
    </w:p>
    <w:p w:rsidR="002C4721" w:rsidRPr="000754D2" w:rsidRDefault="002C4721" w:rsidP="000754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a food business licence if you are preparing food, for example a food van</w:t>
      </w:r>
    </w:p>
    <w:p w:rsidR="002C4721" w:rsidRPr="000754D2" w:rsidRDefault="002C4721" w:rsidP="000754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body corporate rules and regulations</w:t>
      </w:r>
    </w:p>
    <w:p w:rsidR="002C4721" w:rsidRPr="000754D2" w:rsidRDefault="002C4721" w:rsidP="002C472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>If you need help lodging a development application, a consultant town planner can help by preparing a development application for you.</w:t>
      </w:r>
    </w:p>
    <w:p w:rsidR="002C4721" w:rsidRPr="000754D2" w:rsidRDefault="002C4721" w:rsidP="002C472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0754D2">
        <w:rPr>
          <w:rFonts w:ascii="Arial" w:hAnsi="Arial" w:cs="Arial"/>
          <w:color w:val="333333"/>
          <w:sz w:val="22"/>
          <w:szCs w:val="22"/>
        </w:rPr>
        <w:t xml:space="preserve">A private certifier must approve any building work, such as extensions. This is separate to </w:t>
      </w:r>
      <w:r w:rsidR="00742FF6">
        <w:rPr>
          <w:rFonts w:ascii="Arial" w:hAnsi="Arial" w:cs="Arial"/>
          <w:color w:val="333333"/>
          <w:sz w:val="22"/>
          <w:szCs w:val="22"/>
        </w:rPr>
        <w:t>Town Authority’s</w:t>
      </w:r>
      <w:r w:rsidRPr="000754D2">
        <w:rPr>
          <w:rFonts w:ascii="Arial" w:hAnsi="Arial" w:cs="Arial"/>
          <w:color w:val="333333"/>
          <w:sz w:val="22"/>
          <w:szCs w:val="22"/>
        </w:rPr>
        <w:t xml:space="preserve"> development approval for a home-based business. </w:t>
      </w:r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  <w:bookmarkStart w:id="0" w:name="_GoBack"/>
      <w:bookmarkEnd w:id="0"/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</w:p>
    <w:p w:rsidR="00D254A2" w:rsidRDefault="00D254A2" w:rsidP="00654393">
      <w:pPr>
        <w:spacing w:line="240" w:lineRule="exact"/>
        <w:jc w:val="both"/>
        <w:rPr>
          <w:rFonts w:ascii="Calibri" w:hAnsi="Calibri" w:cs="Calibri"/>
        </w:rPr>
      </w:pPr>
    </w:p>
    <w:sectPr w:rsidR="00D254A2" w:rsidSect="00E93E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40" w:bottom="993" w:left="851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B6" w:rsidRDefault="005426B6" w:rsidP="00AF2FCC">
      <w:r>
        <w:separator/>
      </w:r>
    </w:p>
  </w:endnote>
  <w:endnote w:type="continuationSeparator" w:id="0">
    <w:p w:rsidR="005426B6" w:rsidRDefault="005426B6" w:rsidP="00AF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6188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E93EF3" w:rsidRPr="00E93EF3" w:rsidRDefault="00E93EF3" w:rsidP="00E93EF3">
        <w:pPr>
          <w:pStyle w:val="Footer"/>
          <w:ind w:right="-591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-451283</wp:posOffset>
                  </wp:positionH>
                  <wp:positionV relativeFrom="paragraph">
                    <wp:posOffset>-135890</wp:posOffset>
                  </wp:positionV>
                  <wp:extent cx="1236818" cy="539126"/>
                  <wp:effectExtent l="0" t="0" r="0" b="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36818" cy="53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3EF3" w:rsidRDefault="00E93EF3" w:rsidP="00E93EF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BC47F9" wp14:editId="6D21F7C4">
                                    <wp:extent cx="1028819" cy="385845"/>
                                    <wp:effectExtent l="0" t="0" r="0" b="0"/>
                                    <wp:docPr id="162" name="Picture 1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Weipa Logo Full Color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55924" cy="3960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-35.55pt;margin-top:-10.7pt;width:97.4pt;height:4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" filled="f" stroked="f" strokeweight=".5pt">
                  <v:textbox>
                    <w:txbxContent>
                      <w:p w:rsidR="00E93EF3" w:rsidRDefault="00E93EF3" w:rsidP="00E93EF3">
                        <w:r>
                          <w:rPr>
                            <w:noProof/>
                          </w:rPr>
                          <w:drawing>
                            <wp:inline distT="0" distB="0" distL="0" distR="0" wp14:anchorId="57BC47F9" wp14:editId="6D21F7C4">
                              <wp:extent cx="1028819" cy="385845"/>
                              <wp:effectExtent l="0" t="0" r="0" b="0"/>
                              <wp:docPr id="162" name="Picture 1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Weipa Logo Full Color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55924" cy="3960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93EF3">
          <w:rPr>
            <w:rFonts w:ascii="Arial" w:hAnsi="Arial" w:cs="Arial"/>
          </w:rPr>
          <w:fldChar w:fldCharType="begin"/>
        </w:r>
        <w:r w:rsidRPr="00E93EF3">
          <w:rPr>
            <w:rFonts w:ascii="Arial" w:hAnsi="Arial" w:cs="Arial"/>
          </w:rPr>
          <w:instrText xml:space="preserve"> PAGE   \* MERGEFORMAT </w:instrText>
        </w:r>
        <w:r w:rsidRPr="00E93EF3">
          <w:rPr>
            <w:rFonts w:ascii="Arial" w:hAnsi="Arial" w:cs="Arial"/>
          </w:rPr>
          <w:fldChar w:fldCharType="separate"/>
        </w:r>
        <w:r w:rsidR="00742FF6">
          <w:rPr>
            <w:rFonts w:ascii="Arial" w:hAnsi="Arial" w:cs="Arial"/>
            <w:noProof/>
          </w:rPr>
          <w:t>2</w:t>
        </w:r>
        <w:r w:rsidRPr="00E93EF3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A2" w:rsidRDefault="00D254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6A6D75" wp14:editId="6FF5F186">
              <wp:simplePos x="0" y="0"/>
              <wp:positionH relativeFrom="column">
                <wp:posOffset>-528320</wp:posOffset>
              </wp:positionH>
              <wp:positionV relativeFrom="paragraph">
                <wp:posOffset>-68683</wp:posOffset>
              </wp:positionV>
              <wp:extent cx="7473767" cy="401489"/>
              <wp:effectExtent l="0" t="0" r="0" b="0"/>
              <wp:wrapNone/>
              <wp:docPr id="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3767" cy="4014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54A2" w:rsidRPr="00E236C0" w:rsidRDefault="00D254A2" w:rsidP="00D254A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236C0">
                            <w:rPr>
                              <w:rFonts w:ascii="Arial" w:hAnsi="Arial" w:cs="Arial"/>
                              <w:sz w:val="20"/>
                            </w:rPr>
                            <w:t>RTA Weipa Pty Ltd T/A Weipa Town Authority | ABN 54 137 266 285 | Ph (07) 4030 9400 | 1 Hibberd Drive, Rocky Point</w:t>
                          </w:r>
                        </w:p>
                        <w:p w:rsidR="00D254A2" w:rsidRPr="00E236C0" w:rsidRDefault="00D254A2" w:rsidP="00D254A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236C0">
                            <w:rPr>
                              <w:rFonts w:ascii="Arial" w:hAnsi="Arial" w:cs="Arial"/>
                              <w:sz w:val="20"/>
                            </w:rPr>
                            <w:t>P O Box 420, Weipa Qld 4874 | www.weipatownauthority.com.au | admin@weipatownauthority.com.au</w:t>
                          </w:r>
                        </w:p>
                        <w:p w:rsidR="00D254A2" w:rsidRDefault="00D254A2" w:rsidP="00D254A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:rsidR="00D254A2" w:rsidRDefault="00D254A2" w:rsidP="00D254A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A6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1.6pt;margin-top:-5.4pt;width:588.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" fillcolor="white [3201]" stroked="f" strokeweight=".5pt">
              <v:textbox>
                <w:txbxContent>
                  <w:p w:rsidR="00D254A2" w:rsidRPr="00E236C0" w:rsidRDefault="00D254A2" w:rsidP="00D254A2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236C0">
                      <w:rPr>
                        <w:rFonts w:ascii="Arial" w:hAnsi="Arial" w:cs="Arial"/>
                        <w:sz w:val="20"/>
                      </w:rPr>
                      <w:t>RTA Weipa Pty Ltd T/A Weipa Town Authority | ABN 54 137 266 285 | Ph (07) 4030 9400 | 1 Hibberd Drive, Rocky Point</w:t>
                    </w:r>
                  </w:p>
                  <w:p w:rsidR="00D254A2" w:rsidRPr="00E236C0" w:rsidRDefault="00D254A2" w:rsidP="00D254A2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236C0">
                      <w:rPr>
                        <w:rFonts w:ascii="Arial" w:hAnsi="Arial" w:cs="Arial"/>
                        <w:sz w:val="20"/>
                      </w:rPr>
                      <w:t>P O Box 420, Weipa Qld 4874 | www.weipatownauthority.com.au | admin@weipatownauthority.com.au</w:t>
                    </w:r>
                  </w:p>
                  <w:p w:rsidR="00D254A2" w:rsidRDefault="00D254A2" w:rsidP="00D254A2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  <w:p w:rsidR="00D254A2" w:rsidRDefault="00D254A2" w:rsidP="00D254A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B6" w:rsidRDefault="005426B6" w:rsidP="00AF2FCC">
      <w:r>
        <w:separator/>
      </w:r>
    </w:p>
  </w:footnote>
  <w:footnote w:type="continuationSeparator" w:id="0">
    <w:p w:rsidR="005426B6" w:rsidRDefault="005426B6" w:rsidP="00AF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01E" w:rsidRDefault="0085101E" w:rsidP="00AF2FCC">
    <w:pPr>
      <w:rPr>
        <w:rFonts w:ascii="Arial Narrow" w:hAnsi="Arial Narrow" w:cs="Arial"/>
        <w:sz w:val="18"/>
      </w:rPr>
    </w:pPr>
  </w:p>
  <w:p w:rsidR="0085101E" w:rsidRDefault="0085101E" w:rsidP="00AF2FCC">
    <w:pPr>
      <w:rPr>
        <w:rFonts w:ascii="Arial Narrow" w:hAnsi="Arial Narrow" w:cs="Arial"/>
        <w:sz w:val="18"/>
      </w:rPr>
    </w:pPr>
  </w:p>
  <w:p w:rsidR="00981C2E" w:rsidRDefault="00981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A2" w:rsidRDefault="00D254A2" w:rsidP="00D254A2">
    <w:pPr>
      <w:tabs>
        <w:tab w:val="center" w:pos="4807"/>
      </w:tabs>
      <w:rPr>
        <w:rFonts w:ascii="Arial Narrow" w:hAnsi="Arial Narrow" w:cs="Arial"/>
        <w:sz w:val="18"/>
      </w:rPr>
    </w:pPr>
    <w:r>
      <w:rPr>
        <w:rFonts w:ascii="Arial Narrow" w:hAnsi="Arial Narrow" w:cs="Arial"/>
        <w:noProof/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CCEAC7" wp14:editId="3157C583">
              <wp:simplePos x="0" y="0"/>
              <wp:positionH relativeFrom="column">
                <wp:posOffset>-195786</wp:posOffset>
              </wp:positionH>
              <wp:positionV relativeFrom="paragraph">
                <wp:posOffset>-141605</wp:posOffset>
              </wp:positionV>
              <wp:extent cx="6522085" cy="1223010"/>
              <wp:effectExtent l="0" t="0" r="31115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085" cy="1223010"/>
                        <a:chOff x="-70486" y="10036"/>
                        <a:chExt cx="6522444" cy="1223010"/>
                      </a:xfrm>
                    </wpg:grpSpPr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1150490" y="993148"/>
                          <a:ext cx="5301468" cy="46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18"/>
                      <wps:cNvSpPr txBox="1"/>
                      <wps:spPr>
                        <a:xfrm>
                          <a:off x="-70486" y="10036"/>
                          <a:ext cx="2847975" cy="122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4A2" w:rsidRDefault="00D254A2" w:rsidP="00D254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4D457" wp14:editId="72A2D768">
                                  <wp:extent cx="2742406" cy="1028503"/>
                                  <wp:effectExtent l="0" t="0" r="1270" b="635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Weipa Logo Full Color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354" cy="1032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CEAC7" id="Group 16" o:spid="_x0000_s1027" style="position:absolute;margin-left:-15.4pt;margin-top:-11.15pt;width:513.55pt;height:96.3pt;z-index:251662336;mso-width-relative:margin;mso-height-relative:margin" coordorigin="-704,100" coordsize="65224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">
              <v:line id="Line 8" o:spid="_x0000_s1028" style="position:absolute;visibility:visible;mso-wrap-style:square" from="11504,9931" to="64519,9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-704;top:100;width:28478;height:1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<v:textbox>
                  <w:txbxContent>
                    <w:p w:rsidR="00D254A2" w:rsidRDefault="00D254A2" w:rsidP="00D254A2">
                      <w:r>
                        <w:rPr>
                          <w:noProof/>
                        </w:rPr>
                        <w:drawing>
                          <wp:inline distT="0" distB="0" distL="0" distR="0" wp14:anchorId="1294D457" wp14:editId="72A2D768">
                            <wp:extent cx="2742406" cy="1028503"/>
                            <wp:effectExtent l="0" t="0" r="1270" b="635"/>
                            <wp:docPr id="161" name="Picture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Weipa Logo Full Color.png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354" cy="1032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 Narrow" w:hAnsi="Arial Narrow" w:cs="Arial"/>
        <w:sz w:val="18"/>
      </w:rPr>
      <w:tab/>
    </w:r>
  </w:p>
  <w:p w:rsidR="00D254A2" w:rsidRDefault="00D25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DF"/>
    <w:multiLevelType w:val="multilevel"/>
    <w:tmpl w:val="F50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04CFC"/>
    <w:multiLevelType w:val="multilevel"/>
    <w:tmpl w:val="67EA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C066D"/>
    <w:multiLevelType w:val="hybridMultilevel"/>
    <w:tmpl w:val="5F0E0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2F13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09057BE"/>
    <w:multiLevelType w:val="multilevel"/>
    <w:tmpl w:val="CBAE78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05075"/>
    <w:multiLevelType w:val="hybridMultilevel"/>
    <w:tmpl w:val="0298048A"/>
    <w:lvl w:ilvl="0" w:tplc="DD185C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274BE5"/>
    <w:multiLevelType w:val="hybridMultilevel"/>
    <w:tmpl w:val="B5503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C12EC"/>
    <w:multiLevelType w:val="multilevel"/>
    <w:tmpl w:val="4288EB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CC"/>
    <w:rsid w:val="00001C84"/>
    <w:rsid w:val="00023D40"/>
    <w:rsid w:val="000418A9"/>
    <w:rsid w:val="00063C0C"/>
    <w:rsid w:val="000754D2"/>
    <w:rsid w:val="00086B50"/>
    <w:rsid w:val="000A4B0D"/>
    <w:rsid w:val="000E42E2"/>
    <w:rsid w:val="00157360"/>
    <w:rsid w:val="001E2C51"/>
    <w:rsid w:val="002070D8"/>
    <w:rsid w:val="00227476"/>
    <w:rsid w:val="002631A4"/>
    <w:rsid w:val="00275486"/>
    <w:rsid w:val="002A138D"/>
    <w:rsid w:val="002A46AC"/>
    <w:rsid w:val="002C4721"/>
    <w:rsid w:val="002D3013"/>
    <w:rsid w:val="00336B57"/>
    <w:rsid w:val="003C1172"/>
    <w:rsid w:val="003D7FEF"/>
    <w:rsid w:val="004A2A1D"/>
    <w:rsid w:val="004E09F1"/>
    <w:rsid w:val="004E35CA"/>
    <w:rsid w:val="00524FE0"/>
    <w:rsid w:val="005426B6"/>
    <w:rsid w:val="005B7549"/>
    <w:rsid w:val="00633542"/>
    <w:rsid w:val="00653F89"/>
    <w:rsid w:val="00654393"/>
    <w:rsid w:val="00663BF4"/>
    <w:rsid w:val="00667B64"/>
    <w:rsid w:val="006E0102"/>
    <w:rsid w:val="00724C56"/>
    <w:rsid w:val="00742FF6"/>
    <w:rsid w:val="00746172"/>
    <w:rsid w:val="007608F5"/>
    <w:rsid w:val="00790929"/>
    <w:rsid w:val="007F4801"/>
    <w:rsid w:val="00807CB9"/>
    <w:rsid w:val="0085101E"/>
    <w:rsid w:val="008A61D3"/>
    <w:rsid w:val="008B7A76"/>
    <w:rsid w:val="00901039"/>
    <w:rsid w:val="0092664E"/>
    <w:rsid w:val="00963793"/>
    <w:rsid w:val="00981C2E"/>
    <w:rsid w:val="009C3D95"/>
    <w:rsid w:val="009D687B"/>
    <w:rsid w:val="00A96660"/>
    <w:rsid w:val="00AB4424"/>
    <w:rsid w:val="00AE530D"/>
    <w:rsid w:val="00AF2FCC"/>
    <w:rsid w:val="00B31E1C"/>
    <w:rsid w:val="00B4065D"/>
    <w:rsid w:val="00B965C6"/>
    <w:rsid w:val="00BF6083"/>
    <w:rsid w:val="00CB1CD6"/>
    <w:rsid w:val="00CF4740"/>
    <w:rsid w:val="00D12797"/>
    <w:rsid w:val="00D254A2"/>
    <w:rsid w:val="00E93EF3"/>
    <w:rsid w:val="00ED6C96"/>
    <w:rsid w:val="00F16D79"/>
    <w:rsid w:val="00F219AE"/>
    <w:rsid w:val="00FB0CA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A24F9C-1B99-4CAE-99DC-7012600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72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F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2F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F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F2F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F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F2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83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7F4801"/>
    <w:rPr>
      <w:color w:val="0563C1"/>
      <w:u w:val="single"/>
    </w:rPr>
  </w:style>
  <w:style w:type="paragraph" w:customStyle="1" w:styleId="BDOBodyText">
    <w:name w:val="BDO_Body Text"/>
    <w:basedOn w:val="Normal"/>
    <w:uiPriority w:val="1"/>
    <w:qFormat/>
    <w:rsid w:val="00524FE0"/>
    <w:pPr>
      <w:spacing w:after="120" w:line="280" w:lineRule="atLeast"/>
    </w:pPr>
    <w:rPr>
      <w:rFonts w:ascii="Trebuchet MS" w:hAnsi="Trebuchet MS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7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4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Williams</dc:creator>
  <cp:keywords/>
  <dc:description/>
  <cp:lastModifiedBy>Kerri Kuehm</cp:lastModifiedBy>
  <cp:revision>2</cp:revision>
  <cp:lastPrinted>2018-10-05T02:54:00Z</cp:lastPrinted>
  <dcterms:created xsi:type="dcterms:W3CDTF">2019-08-08T22:38:00Z</dcterms:created>
  <dcterms:modified xsi:type="dcterms:W3CDTF">2019-08-08T22:38:00Z</dcterms:modified>
</cp:coreProperties>
</file>